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56D" w:rsidRDefault="0003156D"/>
    <w:p w:rsidR="0003156D" w:rsidRDefault="0003156D"/>
    <w:p w:rsidR="005E5B8E" w:rsidRPr="00196FE4" w:rsidRDefault="00717B7E">
      <w:r w:rsidRPr="00196FE4">
        <w:rPr>
          <w:rFonts w:hint="eastAsia"/>
        </w:rPr>
        <w:t>附件</w:t>
      </w:r>
    </w:p>
    <w:tbl>
      <w:tblPr>
        <w:tblW w:w="14455" w:type="dxa"/>
        <w:tblLook w:val="04A0"/>
      </w:tblPr>
      <w:tblGrid>
        <w:gridCol w:w="1080"/>
        <w:gridCol w:w="2060"/>
        <w:gridCol w:w="7640"/>
        <w:gridCol w:w="2135"/>
        <w:gridCol w:w="1540"/>
      </w:tblGrid>
      <w:tr w:rsidR="00717B7E" w:rsidRPr="00196FE4" w:rsidTr="00F417B5">
        <w:trPr>
          <w:cantSplit/>
          <w:trHeight w:val="454"/>
          <w:tblHeader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96FE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96FE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国家标准编号</w:t>
            </w:r>
          </w:p>
        </w:tc>
        <w:tc>
          <w:tcPr>
            <w:tcW w:w="7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96FE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国  家  标  准  名  称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96FE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代替标准号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96FE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实施日期</w:t>
            </w:r>
          </w:p>
        </w:tc>
      </w:tr>
      <w:tr w:rsidR="00F417B5" w:rsidRPr="00F417B5" w:rsidTr="00F417B5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417B5" w:rsidRPr="00F417B5" w:rsidRDefault="00F417B5" w:rsidP="00717B7E">
            <w:pPr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F417B5">
              <w:rPr>
                <w:rFonts w:asciiTheme="minorEastAsia" w:hAnsiTheme="minorEastAsia" w:cs="宋体" w:hint="eastAsia"/>
                <w:kern w:val="0"/>
                <w:szCs w:val="21"/>
              </w:rPr>
              <w:t>1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17B5" w:rsidRPr="00F417B5" w:rsidRDefault="00F417B5">
            <w:pPr>
              <w:rPr>
                <w:rFonts w:asciiTheme="minorEastAsia" w:hAnsiTheme="minorEastAsia" w:cs="宋体"/>
                <w:szCs w:val="21"/>
              </w:rPr>
            </w:pPr>
            <w:r w:rsidRPr="00F417B5">
              <w:rPr>
                <w:rFonts w:asciiTheme="minorEastAsia" w:hAnsiTheme="minorEastAsia" w:hint="eastAsia"/>
                <w:szCs w:val="21"/>
              </w:rPr>
              <w:t>GB 1589-2016</w:t>
            </w:r>
          </w:p>
        </w:tc>
        <w:tc>
          <w:tcPr>
            <w:tcW w:w="76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417B5" w:rsidRPr="00F417B5" w:rsidRDefault="00F417B5">
            <w:pPr>
              <w:rPr>
                <w:rFonts w:asciiTheme="minorEastAsia" w:hAnsiTheme="minorEastAsia" w:cs="宋体"/>
                <w:szCs w:val="21"/>
              </w:rPr>
            </w:pPr>
            <w:r w:rsidRPr="00F417B5">
              <w:rPr>
                <w:rFonts w:asciiTheme="minorEastAsia" w:hAnsiTheme="minorEastAsia" w:hint="eastAsia"/>
                <w:szCs w:val="21"/>
              </w:rPr>
              <w:t>汽车、挂车及汽车列车外廓尺寸、 轴荷及质量限值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417B5" w:rsidRPr="00F417B5" w:rsidRDefault="00F417B5">
            <w:pPr>
              <w:rPr>
                <w:rFonts w:asciiTheme="minorEastAsia" w:hAnsiTheme="minorEastAsia" w:cs="宋体"/>
                <w:szCs w:val="21"/>
              </w:rPr>
            </w:pPr>
            <w:r w:rsidRPr="00F417B5">
              <w:rPr>
                <w:rFonts w:asciiTheme="minorEastAsia" w:hAnsiTheme="minorEastAsia" w:hint="eastAsia"/>
                <w:szCs w:val="21"/>
              </w:rPr>
              <w:t>GB 1589-2004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17B5" w:rsidRPr="00F417B5" w:rsidRDefault="00F417B5">
            <w:pPr>
              <w:rPr>
                <w:rFonts w:asciiTheme="minorEastAsia" w:hAnsiTheme="minorEastAsia" w:cs="宋体"/>
                <w:szCs w:val="21"/>
              </w:rPr>
            </w:pPr>
            <w:r w:rsidRPr="00F417B5">
              <w:rPr>
                <w:rFonts w:asciiTheme="minorEastAsia" w:hAnsiTheme="minorEastAsia" w:hint="eastAsia"/>
                <w:szCs w:val="21"/>
              </w:rPr>
              <w:t>2016-07-26</w:t>
            </w:r>
          </w:p>
        </w:tc>
      </w:tr>
      <w:tr w:rsidR="00F417B5" w:rsidRPr="00F417B5" w:rsidTr="00F417B5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17B5" w:rsidRPr="00F417B5" w:rsidRDefault="00F417B5" w:rsidP="00717B7E">
            <w:pPr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F417B5">
              <w:rPr>
                <w:rFonts w:asciiTheme="minorEastAsia" w:hAnsiTheme="minorEastAsia" w:cs="宋体" w:hint="eastAsia"/>
                <w:kern w:val="0"/>
                <w:szCs w:val="21"/>
              </w:rPr>
              <w:t>2</w:t>
            </w:r>
          </w:p>
        </w:tc>
        <w:tc>
          <w:tcPr>
            <w:tcW w:w="206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17B5" w:rsidRPr="00F417B5" w:rsidRDefault="00F417B5">
            <w:pPr>
              <w:rPr>
                <w:rFonts w:asciiTheme="minorEastAsia" w:hAnsiTheme="minorEastAsia" w:cs="宋体"/>
                <w:szCs w:val="21"/>
              </w:rPr>
            </w:pPr>
            <w:r w:rsidRPr="00F417B5">
              <w:rPr>
                <w:rFonts w:asciiTheme="minorEastAsia" w:hAnsiTheme="minorEastAsia" w:hint="eastAsia"/>
                <w:szCs w:val="21"/>
              </w:rPr>
              <w:t>GB/T 26774-2016</w:t>
            </w:r>
          </w:p>
        </w:tc>
        <w:tc>
          <w:tcPr>
            <w:tcW w:w="764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417B5" w:rsidRPr="00F417B5" w:rsidRDefault="00F417B5">
            <w:pPr>
              <w:rPr>
                <w:rFonts w:asciiTheme="minorEastAsia" w:hAnsiTheme="minorEastAsia" w:cs="宋体"/>
                <w:szCs w:val="21"/>
              </w:rPr>
            </w:pPr>
            <w:r w:rsidRPr="00F417B5">
              <w:rPr>
                <w:rFonts w:asciiTheme="minorEastAsia" w:hAnsiTheme="minorEastAsia" w:hint="eastAsia"/>
                <w:szCs w:val="21"/>
              </w:rPr>
              <w:t>车辆运输车通用技术条件</w:t>
            </w:r>
          </w:p>
        </w:tc>
        <w:tc>
          <w:tcPr>
            <w:tcW w:w="213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417B5" w:rsidRPr="00F417B5" w:rsidRDefault="00F417B5">
            <w:pPr>
              <w:rPr>
                <w:rFonts w:asciiTheme="minorEastAsia" w:hAnsiTheme="minorEastAsia" w:cs="宋体"/>
                <w:szCs w:val="21"/>
              </w:rPr>
            </w:pPr>
            <w:r w:rsidRPr="00F417B5">
              <w:rPr>
                <w:rFonts w:asciiTheme="minorEastAsia" w:hAnsiTheme="minorEastAsia" w:hint="eastAsia"/>
                <w:szCs w:val="21"/>
              </w:rPr>
              <w:t>GB/T 26774-2011</w:t>
            </w:r>
          </w:p>
        </w:tc>
        <w:tc>
          <w:tcPr>
            <w:tcW w:w="154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17B5" w:rsidRPr="00F417B5" w:rsidRDefault="00F417B5">
            <w:pPr>
              <w:rPr>
                <w:rFonts w:asciiTheme="minorEastAsia" w:hAnsiTheme="minorEastAsia" w:cs="宋体"/>
                <w:szCs w:val="21"/>
              </w:rPr>
            </w:pPr>
            <w:r w:rsidRPr="00F417B5">
              <w:rPr>
                <w:rFonts w:asciiTheme="minorEastAsia" w:hAnsiTheme="minorEastAsia" w:hint="eastAsia"/>
                <w:szCs w:val="21"/>
              </w:rPr>
              <w:t>2016-07-26</w:t>
            </w:r>
          </w:p>
        </w:tc>
      </w:tr>
      <w:tr w:rsidR="00F417B5" w:rsidRPr="00F417B5" w:rsidTr="00F417B5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17B5" w:rsidRPr="00F417B5" w:rsidRDefault="00F417B5" w:rsidP="00717B7E">
            <w:pPr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F417B5">
              <w:rPr>
                <w:rFonts w:asciiTheme="minorEastAsia" w:hAnsiTheme="minorEastAsia" w:cs="宋体" w:hint="eastAsia"/>
                <w:kern w:val="0"/>
                <w:szCs w:val="21"/>
              </w:rPr>
              <w:t>3</w:t>
            </w:r>
          </w:p>
        </w:tc>
        <w:tc>
          <w:tcPr>
            <w:tcW w:w="206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17B5" w:rsidRPr="00F417B5" w:rsidRDefault="00F417B5">
            <w:pPr>
              <w:rPr>
                <w:rFonts w:asciiTheme="minorEastAsia" w:hAnsiTheme="minorEastAsia" w:cs="宋体"/>
                <w:szCs w:val="21"/>
              </w:rPr>
            </w:pPr>
            <w:r w:rsidRPr="00F417B5">
              <w:rPr>
                <w:rFonts w:asciiTheme="minorEastAsia" w:hAnsiTheme="minorEastAsia" w:hint="eastAsia"/>
                <w:szCs w:val="21"/>
              </w:rPr>
              <w:t>GB/T 32860-2016</w:t>
            </w:r>
          </w:p>
        </w:tc>
        <w:tc>
          <w:tcPr>
            <w:tcW w:w="764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417B5" w:rsidRPr="00F417B5" w:rsidRDefault="00F417B5">
            <w:pPr>
              <w:rPr>
                <w:rFonts w:asciiTheme="minorEastAsia" w:hAnsiTheme="minorEastAsia" w:cs="宋体"/>
                <w:szCs w:val="21"/>
              </w:rPr>
            </w:pPr>
            <w:r w:rsidRPr="00F417B5">
              <w:rPr>
                <w:rFonts w:asciiTheme="minorEastAsia" w:hAnsiTheme="minorEastAsia" w:hint="eastAsia"/>
                <w:szCs w:val="21"/>
              </w:rPr>
              <w:t>道路车辆  牵引杆连接器的互换性</w:t>
            </w:r>
          </w:p>
        </w:tc>
        <w:tc>
          <w:tcPr>
            <w:tcW w:w="213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417B5" w:rsidRPr="00F417B5" w:rsidRDefault="00F417B5">
            <w:pPr>
              <w:rPr>
                <w:rFonts w:asciiTheme="minorEastAsia" w:hAnsiTheme="minorEastAsia" w:cs="宋体"/>
                <w:szCs w:val="21"/>
              </w:rPr>
            </w:pPr>
            <w:r w:rsidRPr="00F417B5">
              <w:rPr>
                <w:rFonts w:asciiTheme="minorEastAsia" w:hAnsiTheme="minorEastAsia" w:hint="eastAsia"/>
                <w:szCs w:val="21"/>
              </w:rPr>
              <w:t xml:space="preserve">　</w:t>
            </w:r>
          </w:p>
        </w:tc>
        <w:tc>
          <w:tcPr>
            <w:tcW w:w="154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17B5" w:rsidRPr="00F417B5" w:rsidRDefault="00F417B5">
            <w:pPr>
              <w:rPr>
                <w:rFonts w:asciiTheme="minorEastAsia" w:hAnsiTheme="minorEastAsia" w:cs="宋体"/>
                <w:szCs w:val="21"/>
              </w:rPr>
            </w:pPr>
            <w:r w:rsidRPr="00F417B5">
              <w:rPr>
                <w:rFonts w:asciiTheme="minorEastAsia" w:hAnsiTheme="minorEastAsia" w:hint="eastAsia"/>
                <w:szCs w:val="21"/>
              </w:rPr>
              <w:t>2016-07-26</w:t>
            </w:r>
          </w:p>
        </w:tc>
      </w:tr>
      <w:tr w:rsidR="00F417B5" w:rsidRPr="00F417B5" w:rsidTr="00F417B5">
        <w:trPr>
          <w:cantSplit/>
          <w:trHeight w:val="454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17B5" w:rsidRPr="00F417B5" w:rsidRDefault="00F417B5" w:rsidP="00717B7E">
            <w:pPr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F417B5">
              <w:rPr>
                <w:rFonts w:asciiTheme="minorEastAsia" w:hAnsiTheme="minorEastAsia" w:cs="宋体" w:hint="eastAsia"/>
                <w:kern w:val="0"/>
                <w:szCs w:val="21"/>
              </w:rPr>
              <w:t>4</w:t>
            </w:r>
          </w:p>
        </w:tc>
        <w:tc>
          <w:tcPr>
            <w:tcW w:w="2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17B5" w:rsidRPr="00F417B5" w:rsidRDefault="00F417B5">
            <w:pPr>
              <w:rPr>
                <w:rFonts w:asciiTheme="minorEastAsia" w:hAnsiTheme="minorEastAsia" w:cs="宋体"/>
                <w:szCs w:val="21"/>
              </w:rPr>
            </w:pPr>
            <w:r w:rsidRPr="00F417B5">
              <w:rPr>
                <w:rFonts w:asciiTheme="minorEastAsia" w:hAnsiTheme="minorEastAsia" w:hint="eastAsia"/>
                <w:szCs w:val="21"/>
              </w:rPr>
              <w:t>GB/T 32861-2016</w:t>
            </w:r>
          </w:p>
        </w:tc>
        <w:tc>
          <w:tcPr>
            <w:tcW w:w="7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17B5" w:rsidRPr="00F417B5" w:rsidRDefault="00F417B5">
            <w:pPr>
              <w:rPr>
                <w:rFonts w:asciiTheme="minorEastAsia" w:hAnsiTheme="minorEastAsia" w:cs="宋体"/>
                <w:szCs w:val="21"/>
              </w:rPr>
            </w:pPr>
            <w:r w:rsidRPr="00F417B5">
              <w:rPr>
                <w:rFonts w:asciiTheme="minorEastAsia" w:hAnsiTheme="minorEastAsia" w:hint="eastAsia"/>
                <w:szCs w:val="21"/>
              </w:rPr>
              <w:t>道路车辆  牵引车与挂车之间的电气和气动连接位置</w:t>
            </w:r>
          </w:p>
        </w:tc>
        <w:tc>
          <w:tcPr>
            <w:tcW w:w="2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17B5" w:rsidRPr="00F417B5" w:rsidRDefault="00F417B5">
            <w:pPr>
              <w:rPr>
                <w:rFonts w:asciiTheme="minorEastAsia" w:hAnsiTheme="minorEastAsia" w:cs="宋体"/>
                <w:szCs w:val="21"/>
              </w:rPr>
            </w:pPr>
            <w:r w:rsidRPr="00F417B5">
              <w:rPr>
                <w:rFonts w:asciiTheme="minorEastAsia" w:hAnsiTheme="minorEastAsia" w:hint="eastAsia"/>
                <w:szCs w:val="21"/>
              </w:rPr>
              <w:t xml:space="preserve">　</w:t>
            </w:r>
          </w:p>
        </w:tc>
        <w:tc>
          <w:tcPr>
            <w:tcW w:w="15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417B5" w:rsidRPr="00F417B5" w:rsidRDefault="00F417B5">
            <w:pPr>
              <w:rPr>
                <w:rFonts w:asciiTheme="minorEastAsia" w:hAnsiTheme="minorEastAsia" w:cs="宋体"/>
                <w:szCs w:val="21"/>
              </w:rPr>
            </w:pPr>
            <w:r w:rsidRPr="00F417B5">
              <w:rPr>
                <w:rFonts w:asciiTheme="minorEastAsia" w:hAnsiTheme="minorEastAsia" w:hint="eastAsia"/>
                <w:szCs w:val="21"/>
              </w:rPr>
              <w:t>2016-07-26</w:t>
            </w:r>
          </w:p>
        </w:tc>
      </w:tr>
    </w:tbl>
    <w:p w:rsidR="00717B7E" w:rsidRDefault="00717B7E" w:rsidP="0003156D">
      <w:bookmarkStart w:id="0" w:name="_GoBack"/>
      <w:bookmarkEnd w:id="0"/>
    </w:p>
    <w:sectPr w:rsidR="00717B7E" w:rsidSect="00717B7E">
      <w:pgSz w:w="16838" w:h="11906" w:orient="landscape"/>
      <w:pgMar w:top="1135" w:right="1440" w:bottom="156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152A" w:rsidRDefault="008C152A" w:rsidP="008C6C16">
      <w:r>
        <w:separator/>
      </w:r>
    </w:p>
  </w:endnote>
  <w:endnote w:type="continuationSeparator" w:id="0">
    <w:p w:rsidR="008C152A" w:rsidRDefault="008C152A" w:rsidP="008C6C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152A" w:rsidRDefault="008C152A" w:rsidP="008C6C16">
      <w:r>
        <w:separator/>
      </w:r>
    </w:p>
  </w:footnote>
  <w:footnote w:type="continuationSeparator" w:id="0">
    <w:p w:rsidR="008C152A" w:rsidRDefault="008C152A" w:rsidP="008C6C1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17B7E"/>
    <w:rsid w:val="0003156D"/>
    <w:rsid w:val="00075210"/>
    <w:rsid w:val="00196FE4"/>
    <w:rsid w:val="00367DA8"/>
    <w:rsid w:val="003A3171"/>
    <w:rsid w:val="00484062"/>
    <w:rsid w:val="00502921"/>
    <w:rsid w:val="00575F9A"/>
    <w:rsid w:val="005E5B8E"/>
    <w:rsid w:val="00717B7E"/>
    <w:rsid w:val="008311AE"/>
    <w:rsid w:val="00834DD4"/>
    <w:rsid w:val="00840CB3"/>
    <w:rsid w:val="0089750B"/>
    <w:rsid w:val="008C152A"/>
    <w:rsid w:val="008C6C16"/>
    <w:rsid w:val="00C41A16"/>
    <w:rsid w:val="00C976BA"/>
    <w:rsid w:val="00D36E17"/>
    <w:rsid w:val="00EE118B"/>
    <w:rsid w:val="00F07D5E"/>
    <w:rsid w:val="00F417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92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6C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C6C1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C6C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C6C16"/>
    <w:rPr>
      <w:sz w:val="18"/>
      <w:szCs w:val="18"/>
    </w:rPr>
  </w:style>
  <w:style w:type="paragraph" w:styleId="HTML">
    <w:name w:val="HTML Preformatted"/>
    <w:basedOn w:val="a"/>
    <w:link w:val="HTMLChar"/>
    <w:uiPriority w:val="99"/>
    <w:semiHidden/>
    <w:unhideWhenUsed/>
    <w:rsid w:val="00F07D5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semiHidden/>
    <w:rsid w:val="00F07D5E"/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6C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C6C1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C6C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C6C16"/>
    <w:rPr>
      <w:sz w:val="18"/>
      <w:szCs w:val="18"/>
    </w:rPr>
  </w:style>
  <w:style w:type="paragraph" w:styleId="HTML">
    <w:name w:val="HTML Preformatted"/>
    <w:basedOn w:val="a"/>
    <w:link w:val="HTMLChar"/>
    <w:uiPriority w:val="99"/>
    <w:semiHidden/>
    <w:unhideWhenUsed/>
    <w:rsid w:val="00F07D5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semiHidden/>
    <w:rsid w:val="00F07D5E"/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233</Characters>
  <Application>Microsoft Office Word</Application>
  <DocSecurity>0</DocSecurity>
  <Lines>1</Lines>
  <Paragraphs>1</Paragraphs>
  <ScaleCrop>false</ScaleCrop>
  <Company>Microsoft</Company>
  <LinksUpToDate>false</LinksUpToDate>
  <CharactersWithSpaces>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liqin</dc:creator>
  <cp:lastModifiedBy>linsen</cp:lastModifiedBy>
  <cp:revision>2</cp:revision>
  <cp:lastPrinted>2015-05-11T01:26:00Z</cp:lastPrinted>
  <dcterms:created xsi:type="dcterms:W3CDTF">2016-07-29T08:58:00Z</dcterms:created>
  <dcterms:modified xsi:type="dcterms:W3CDTF">2016-07-29T08:58:00Z</dcterms:modified>
</cp:coreProperties>
</file>