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BAA" w:rsidRPr="00D747A3" w:rsidRDefault="00351BAA" w:rsidP="00351BAA">
      <w:pPr>
        <w:spacing w:line="594" w:lineRule="exact"/>
        <w:jc w:val="center"/>
        <w:rPr>
          <w:sz w:val="32"/>
          <w:szCs w:val="32"/>
        </w:rPr>
      </w:pPr>
      <w:bookmarkStart w:id="0" w:name="_GoBack"/>
      <w:bookmarkEnd w:id="0"/>
    </w:p>
    <w:p w:rsidR="00351BAA" w:rsidRPr="00D747A3" w:rsidRDefault="00351BAA" w:rsidP="00351BAA">
      <w:pPr>
        <w:spacing w:line="594" w:lineRule="exact"/>
        <w:jc w:val="center"/>
        <w:rPr>
          <w:sz w:val="32"/>
          <w:szCs w:val="32"/>
        </w:rPr>
      </w:pPr>
    </w:p>
    <w:p w:rsidR="00351BAA" w:rsidRDefault="00351BAA" w:rsidP="00351BAA">
      <w:pPr>
        <w:spacing w:line="594" w:lineRule="exact"/>
        <w:jc w:val="center"/>
        <w:rPr>
          <w:sz w:val="32"/>
          <w:szCs w:val="32"/>
        </w:rPr>
      </w:pPr>
    </w:p>
    <w:p w:rsidR="00351BAA" w:rsidRPr="00D747A3" w:rsidRDefault="00351BAA" w:rsidP="00351BAA">
      <w:pPr>
        <w:spacing w:line="594" w:lineRule="exact"/>
        <w:jc w:val="center"/>
        <w:rPr>
          <w:sz w:val="32"/>
          <w:szCs w:val="32"/>
        </w:rPr>
      </w:pPr>
    </w:p>
    <w:p w:rsidR="00351BAA" w:rsidRDefault="00351BAA" w:rsidP="00351BAA">
      <w:pPr>
        <w:spacing w:line="594" w:lineRule="exact"/>
        <w:jc w:val="center"/>
        <w:rPr>
          <w:sz w:val="32"/>
          <w:szCs w:val="32"/>
        </w:rPr>
      </w:pPr>
    </w:p>
    <w:p w:rsidR="00351BAA" w:rsidRDefault="00351BAA" w:rsidP="00351BAA">
      <w:pPr>
        <w:spacing w:line="594" w:lineRule="exact"/>
        <w:jc w:val="center"/>
        <w:rPr>
          <w:sz w:val="32"/>
          <w:szCs w:val="32"/>
        </w:rPr>
      </w:pPr>
    </w:p>
    <w:p w:rsidR="00351BAA" w:rsidRPr="00D747A3" w:rsidRDefault="00351BAA" w:rsidP="00351BAA">
      <w:pPr>
        <w:spacing w:line="594" w:lineRule="exact"/>
        <w:jc w:val="center"/>
        <w:rPr>
          <w:sz w:val="32"/>
          <w:szCs w:val="32"/>
        </w:rPr>
      </w:pPr>
    </w:p>
    <w:p w:rsidR="00351BAA" w:rsidRDefault="00351BAA" w:rsidP="00351BAA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 w:rsidRPr="00D747A3">
        <w:rPr>
          <w:rFonts w:ascii="方正仿宋简体" w:eastAsia="方正仿宋简体" w:hint="eastAsia"/>
          <w:sz w:val="32"/>
          <w:szCs w:val="32"/>
        </w:rPr>
        <w:t>201</w:t>
      </w:r>
      <w:r>
        <w:rPr>
          <w:rFonts w:ascii="方正仿宋简体" w:eastAsia="方正仿宋简体" w:hint="eastAsia"/>
          <w:sz w:val="32"/>
          <w:szCs w:val="32"/>
        </w:rPr>
        <w:t>5</w:t>
      </w:r>
      <w:r w:rsidRPr="00D747A3">
        <w:rPr>
          <w:rFonts w:ascii="方正仿宋简体" w:eastAsia="方正仿宋简体" w:hint="eastAsia"/>
          <w:sz w:val="32"/>
          <w:szCs w:val="32"/>
        </w:rPr>
        <w:t>年第</w:t>
      </w:r>
      <w:r>
        <w:rPr>
          <w:rFonts w:ascii="方正仿宋简体" w:eastAsia="方正仿宋简体" w:hint="eastAsia"/>
          <w:sz w:val="32"/>
          <w:szCs w:val="32"/>
        </w:rPr>
        <w:t>9</w:t>
      </w:r>
      <w:r w:rsidRPr="00D747A3">
        <w:rPr>
          <w:rFonts w:ascii="方正仿宋简体" w:eastAsia="方正仿宋简体" w:hint="eastAsia"/>
          <w:sz w:val="32"/>
          <w:szCs w:val="32"/>
        </w:rPr>
        <w:t>号</w:t>
      </w:r>
    </w:p>
    <w:p w:rsidR="00351BAA" w:rsidRDefault="00351BAA" w:rsidP="00351BAA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351BAA" w:rsidRDefault="00351BAA" w:rsidP="00351BAA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0A648F">
        <w:rPr>
          <w:rFonts w:ascii="方正小标宋简体" w:eastAsia="方正小标宋简体" w:hint="eastAsia"/>
          <w:sz w:val="44"/>
          <w:szCs w:val="44"/>
        </w:rPr>
        <w:t>关于批准发布GB/T 13982-20</w:t>
      </w:r>
      <w:r>
        <w:rPr>
          <w:rFonts w:ascii="方正小标宋简体" w:eastAsia="方正小标宋简体" w:hint="eastAsia"/>
          <w:sz w:val="44"/>
          <w:szCs w:val="44"/>
        </w:rPr>
        <w:t>1</w:t>
      </w:r>
      <w:r w:rsidRPr="000A648F">
        <w:rPr>
          <w:rFonts w:ascii="方正小标宋简体" w:eastAsia="方正小标宋简体" w:hint="eastAsia"/>
          <w:sz w:val="44"/>
          <w:szCs w:val="44"/>
        </w:rPr>
        <w:t>1</w:t>
      </w:r>
      <w:proofErr w:type="gramStart"/>
      <w:r w:rsidRPr="000A648F"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 w:rsidRPr="000A648F">
        <w:rPr>
          <w:rFonts w:ascii="方正小标宋简体" w:eastAsia="方正小标宋简体" w:hint="eastAsia"/>
          <w:sz w:val="44"/>
          <w:szCs w:val="44"/>
        </w:rPr>
        <w:t>反射</w:t>
      </w:r>
    </w:p>
    <w:p w:rsidR="00351BAA" w:rsidRDefault="00351BAA" w:rsidP="00351BAA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0A648F">
        <w:rPr>
          <w:rFonts w:ascii="方正小标宋简体" w:eastAsia="方正小标宋简体" w:hint="eastAsia"/>
          <w:sz w:val="44"/>
          <w:szCs w:val="44"/>
        </w:rPr>
        <w:t>和透射放映银幕</w:t>
      </w:r>
      <w:proofErr w:type="gramStart"/>
      <w:r w:rsidRPr="000A648F"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国家标准</w:t>
      </w:r>
    </w:p>
    <w:p w:rsidR="00351BAA" w:rsidRDefault="00351BAA" w:rsidP="00351BAA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0A648F">
        <w:rPr>
          <w:rFonts w:ascii="方正小标宋简体" w:eastAsia="方正小标宋简体" w:hint="eastAsia"/>
          <w:sz w:val="44"/>
          <w:szCs w:val="44"/>
        </w:rPr>
        <w:t>第1号修改单的公告</w:t>
      </w:r>
    </w:p>
    <w:p w:rsidR="00351BAA" w:rsidRPr="000A648F" w:rsidRDefault="00351BAA" w:rsidP="00351BAA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351BAA" w:rsidRPr="000A648F" w:rsidRDefault="00351BAA" w:rsidP="00351BAA">
      <w:pPr>
        <w:spacing w:line="594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  <w:r w:rsidRPr="000A648F">
        <w:rPr>
          <w:rFonts w:ascii="方正仿宋简体" w:eastAsia="方正仿宋简体" w:hint="eastAsia"/>
          <w:sz w:val="32"/>
          <w:szCs w:val="32"/>
        </w:rPr>
        <w:t>国家标准化管理委员会批准GB/T 13982-20</w:t>
      </w:r>
      <w:r>
        <w:rPr>
          <w:rFonts w:ascii="方正仿宋简体" w:eastAsia="方正仿宋简体" w:hint="eastAsia"/>
          <w:sz w:val="32"/>
          <w:szCs w:val="32"/>
        </w:rPr>
        <w:t>1</w:t>
      </w:r>
      <w:r w:rsidRPr="000A648F">
        <w:rPr>
          <w:rFonts w:ascii="方正仿宋简体" w:eastAsia="方正仿宋简体" w:hint="eastAsia"/>
          <w:sz w:val="32"/>
          <w:szCs w:val="32"/>
        </w:rPr>
        <w:t>1《反射和透射放映银幕》</w:t>
      </w:r>
      <w:r>
        <w:rPr>
          <w:rFonts w:ascii="方正仿宋简体" w:eastAsia="方正仿宋简体" w:hint="eastAsia"/>
          <w:sz w:val="32"/>
          <w:szCs w:val="32"/>
        </w:rPr>
        <w:t>国家标准第1号修改单，自2015年10月1日起实施，现予以公布（见附件）。</w:t>
      </w:r>
    </w:p>
    <w:p w:rsidR="00351BAA" w:rsidRPr="000A648F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Pr="000A648F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Pr="000A648F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wordWrap w:val="0"/>
        <w:spacing w:line="560" w:lineRule="exact"/>
        <w:ind w:rightChars="846" w:right="1722" w:firstLineChars="200" w:firstLine="627"/>
        <w:jc w:val="right"/>
        <w:rPr>
          <w:rFonts w:ascii="方正仿宋简体" w:eastAsia="方正仿宋简体"/>
          <w:sz w:val="32"/>
          <w:szCs w:val="32"/>
        </w:rPr>
      </w:pPr>
      <w:r w:rsidRPr="000A648F">
        <w:rPr>
          <w:rFonts w:ascii="方正仿宋简体" w:eastAsia="方正仿宋简体" w:hint="eastAsia"/>
          <w:sz w:val="32"/>
          <w:szCs w:val="32"/>
        </w:rPr>
        <w:t>国家标准委</w:t>
      </w:r>
    </w:p>
    <w:p w:rsidR="00351BAA" w:rsidRDefault="00351BAA" w:rsidP="00351BAA">
      <w:pPr>
        <w:wordWrap w:val="0"/>
        <w:spacing w:line="560" w:lineRule="exact"/>
        <w:ind w:firstLineChars="200" w:firstLine="627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2015年3月24日        </w:t>
      </w:r>
    </w:p>
    <w:p w:rsidR="00351BAA" w:rsidRDefault="00351BAA" w:rsidP="00351BAA"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  <w:r w:rsidRPr="002C0786"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p w:rsidR="00351BAA" w:rsidRDefault="00351BAA" w:rsidP="00351BAA">
      <w:pPr>
        <w:spacing w:line="594" w:lineRule="exact"/>
        <w:jc w:val="left"/>
        <w:rPr>
          <w:rFonts w:ascii="方正黑体简体" w:eastAsia="方正黑体简体"/>
          <w:sz w:val="32"/>
          <w:szCs w:val="32"/>
        </w:rPr>
      </w:pPr>
    </w:p>
    <w:p w:rsidR="00351BAA" w:rsidRDefault="00351BAA" w:rsidP="00351BAA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D77CE0">
        <w:rPr>
          <w:rFonts w:ascii="方正小标宋简体" w:eastAsia="方正小标宋简体" w:hAnsi="黑体" w:hint="eastAsia"/>
          <w:sz w:val="44"/>
          <w:szCs w:val="44"/>
        </w:rPr>
        <w:t>GB/T 13982-2011《反射和透射放映银幕》</w:t>
      </w:r>
    </w:p>
    <w:p w:rsidR="00351BAA" w:rsidRPr="00D77CE0" w:rsidRDefault="00351BAA" w:rsidP="00351BAA">
      <w:pPr>
        <w:spacing w:line="56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D77CE0">
        <w:rPr>
          <w:rFonts w:ascii="方正小标宋简体" w:eastAsia="方正小标宋简体" w:hAnsi="黑体" w:hint="eastAsia"/>
          <w:sz w:val="44"/>
          <w:szCs w:val="44"/>
        </w:rPr>
        <w:t>国家标准第1号修改单</w:t>
      </w:r>
    </w:p>
    <w:p w:rsidR="00351BAA" w:rsidRPr="00D77CE0" w:rsidRDefault="00351BAA" w:rsidP="00351BAA">
      <w:pPr>
        <w:spacing w:line="560" w:lineRule="exact"/>
        <w:jc w:val="center"/>
        <w:rPr>
          <w:rFonts w:ascii="黑体" w:eastAsia="黑体" w:hAnsi="黑体"/>
          <w:sz w:val="28"/>
          <w:szCs w:val="28"/>
        </w:rPr>
      </w:pPr>
    </w:p>
    <w:p w:rsidR="00351BAA" w:rsidRPr="00D77CE0" w:rsidRDefault="00351BAA" w:rsidP="00351BAA">
      <w:pPr>
        <w:ind w:right="105"/>
        <w:jc w:val="right"/>
        <w:rPr>
          <w:rFonts w:ascii="宋体" w:hAnsi="宋体"/>
          <w:szCs w:val="21"/>
        </w:rPr>
      </w:pPr>
    </w:p>
    <w:tbl>
      <w:tblPr>
        <w:tblW w:w="0" w:type="auto"/>
        <w:jc w:val="center"/>
        <w:tblInd w:w="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9"/>
      </w:tblGrid>
      <w:tr w:rsidR="00351BAA" w:rsidRPr="00D77CE0" w:rsidTr="000A648F">
        <w:trPr>
          <w:trHeight w:val="2019"/>
          <w:jc w:val="center"/>
        </w:trPr>
        <w:tc>
          <w:tcPr>
            <w:tcW w:w="9620" w:type="dxa"/>
            <w:shd w:val="clear" w:color="auto" w:fill="auto"/>
          </w:tcPr>
          <w:p w:rsidR="00351BAA" w:rsidRPr="00D77CE0" w:rsidRDefault="00351BAA" w:rsidP="000A648F">
            <w:pPr>
              <w:snapToGrid w:val="0"/>
              <w:rPr>
                <w:rFonts w:ascii="方正仿宋简体" w:eastAsia="方正仿宋简体" w:hAnsi="黑体"/>
                <w:sz w:val="28"/>
                <w:szCs w:val="28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①</w:t>
            </w:r>
            <w:r w:rsidRPr="00D77CE0">
              <w:rPr>
                <w:rFonts w:ascii="方正仿宋简体" w:eastAsia="方正仿宋简体" w:hAnsi="Times New Roman" w:hint="eastAsia"/>
                <w:szCs w:val="21"/>
              </w:rPr>
              <w:t>“2  规范性引用文件”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修改为：</w:t>
            </w:r>
          </w:p>
          <w:p w:rsidR="00351BAA" w:rsidRPr="00D77CE0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GB/T 2408</w:t>
            </w:r>
            <w:r w:rsidRPr="00846527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-</w:t>
            </w: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2008  塑料 燃烧性能的测定水平法和垂直法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GB/T 5455</w:t>
            </w:r>
            <w:r w:rsidRPr="00846527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-</w:t>
            </w: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1997  纺织品 燃烧性能试验 垂直法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0A648F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GB 20286-2006  公共场所阻燃制品及组件燃烧性能要求和标识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0A648F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GB/T 24128-2009  塑料防霉性能试验方法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0A648F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FZ/T 60030-2009  家用纺织品防霉性能测试方法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0A648F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JB/T 6839-2002  放映银幕分类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0A648F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JB/T 7809  放映银幕特性参数和测定方法</w:t>
            </w:r>
          </w:p>
          <w:p w:rsidR="00351BAA" w:rsidRPr="000A648F" w:rsidRDefault="00351BAA" w:rsidP="000A648F">
            <w:pPr>
              <w:snapToGrid w:val="0"/>
              <w:ind w:firstLineChars="200" w:firstLine="407"/>
              <w:rPr>
                <w:rFonts w:ascii="方正仿宋简体" w:eastAsia="方正仿宋简体" w:hAnsi="宋体"/>
                <w:bCs/>
                <w:kern w:val="0"/>
                <w:szCs w:val="21"/>
              </w:rPr>
            </w:pPr>
            <w:r w:rsidRPr="000A648F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JB/T 9329  仪器仪表 运输、运输贮存基本环境条件及试验方法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②“5.22  阻燃性”修改为：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ind w:firstLine="42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银幕阻燃性要求如下表所示。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jc w:val="center"/>
              <w:rPr>
                <w:rFonts w:ascii="方正仿宋简体" w:eastAsia="方正仿宋简体" w:hAnsi="黑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表 1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39"/>
              <w:gridCol w:w="2806"/>
              <w:gridCol w:w="2268"/>
              <w:gridCol w:w="2268"/>
            </w:tblGrid>
            <w:tr w:rsidR="00351BAA" w:rsidRPr="00D77CE0" w:rsidTr="000A648F">
              <w:trPr>
                <w:trHeight w:val="397"/>
                <w:jc w:val="center"/>
              </w:trPr>
              <w:tc>
                <w:tcPr>
                  <w:tcW w:w="1039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序  号</w:t>
                  </w:r>
                </w:p>
              </w:tc>
              <w:tc>
                <w:tcPr>
                  <w:tcW w:w="5074" w:type="dxa"/>
                  <w:gridSpan w:val="2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 xml:space="preserve">项  目 </w:t>
                  </w: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要  求</w:t>
                  </w:r>
                </w:p>
              </w:tc>
            </w:tr>
            <w:tr w:rsidR="00351BAA" w:rsidRPr="00D77CE0" w:rsidTr="000A648F">
              <w:trPr>
                <w:trHeight w:val="340"/>
                <w:jc w:val="center"/>
              </w:trPr>
              <w:tc>
                <w:tcPr>
                  <w:tcW w:w="1039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806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损毁长度</w:t>
                  </w: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横向</w:t>
                  </w:r>
                </w:p>
              </w:tc>
              <w:tc>
                <w:tcPr>
                  <w:tcW w:w="2268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≤150mm</w:t>
                  </w:r>
                </w:p>
              </w:tc>
            </w:tr>
            <w:tr w:rsidR="00351BAA" w:rsidRPr="00D77CE0" w:rsidTr="000A648F">
              <w:trPr>
                <w:trHeight w:val="340"/>
                <w:jc w:val="center"/>
              </w:trPr>
              <w:tc>
                <w:tcPr>
                  <w:tcW w:w="1039" w:type="dxa"/>
                  <w:vMerge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  <w:tc>
                <w:tcPr>
                  <w:tcW w:w="2806" w:type="dxa"/>
                  <w:vMerge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纵向</w:t>
                  </w:r>
                </w:p>
              </w:tc>
              <w:tc>
                <w:tcPr>
                  <w:tcW w:w="2268" w:type="dxa"/>
                  <w:vMerge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</w:tr>
            <w:tr w:rsidR="00351BAA" w:rsidRPr="00D77CE0" w:rsidTr="000A648F">
              <w:trPr>
                <w:trHeight w:val="340"/>
                <w:jc w:val="center"/>
              </w:trPr>
              <w:tc>
                <w:tcPr>
                  <w:tcW w:w="1039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806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续燃时间</w:t>
                  </w: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横向</w:t>
                  </w:r>
                </w:p>
              </w:tc>
              <w:tc>
                <w:tcPr>
                  <w:tcW w:w="2268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≤5s</w:t>
                  </w:r>
                </w:p>
              </w:tc>
            </w:tr>
            <w:tr w:rsidR="00351BAA" w:rsidRPr="00D77CE0" w:rsidTr="000A648F">
              <w:trPr>
                <w:trHeight w:val="340"/>
                <w:jc w:val="center"/>
              </w:trPr>
              <w:tc>
                <w:tcPr>
                  <w:tcW w:w="1039" w:type="dxa"/>
                  <w:vMerge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  <w:tc>
                <w:tcPr>
                  <w:tcW w:w="2806" w:type="dxa"/>
                  <w:vMerge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纵向</w:t>
                  </w:r>
                </w:p>
              </w:tc>
              <w:tc>
                <w:tcPr>
                  <w:tcW w:w="2268" w:type="dxa"/>
                  <w:vMerge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</w:tr>
            <w:tr w:rsidR="00351BAA" w:rsidRPr="00D77CE0" w:rsidTr="000A648F">
              <w:trPr>
                <w:trHeight w:val="340"/>
                <w:jc w:val="center"/>
              </w:trPr>
              <w:tc>
                <w:tcPr>
                  <w:tcW w:w="1039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806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阴燃时间</w:t>
                  </w: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横向</w:t>
                  </w:r>
                </w:p>
              </w:tc>
              <w:tc>
                <w:tcPr>
                  <w:tcW w:w="2268" w:type="dxa"/>
                  <w:vMerge w:val="restart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≤5s</w:t>
                  </w:r>
                </w:p>
              </w:tc>
            </w:tr>
            <w:tr w:rsidR="00351BAA" w:rsidRPr="00D77CE0" w:rsidTr="000A648F">
              <w:trPr>
                <w:trHeight w:val="340"/>
                <w:jc w:val="center"/>
              </w:trPr>
              <w:tc>
                <w:tcPr>
                  <w:tcW w:w="1039" w:type="dxa"/>
                  <w:vMerge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  <w:tc>
                <w:tcPr>
                  <w:tcW w:w="2806" w:type="dxa"/>
                  <w:vMerge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  <w:r w:rsidRPr="00D77CE0">
                    <w:rPr>
                      <w:rFonts w:ascii="方正仿宋简体" w:eastAsia="方正仿宋简体" w:hAnsi="宋体" w:hint="eastAsia"/>
                      <w:sz w:val="18"/>
                      <w:szCs w:val="18"/>
                    </w:rPr>
                    <w:t>纵向</w:t>
                  </w:r>
                </w:p>
              </w:tc>
              <w:tc>
                <w:tcPr>
                  <w:tcW w:w="2268" w:type="dxa"/>
                  <w:vMerge/>
                </w:tcPr>
                <w:p w:rsidR="00351BAA" w:rsidRPr="00D77CE0" w:rsidRDefault="00351BAA" w:rsidP="000A648F">
                  <w:pPr>
                    <w:tabs>
                      <w:tab w:val="left" w:pos="6570"/>
                    </w:tabs>
                    <w:snapToGrid w:val="0"/>
                    <w:jc w:val="center"/>
                    <w:rPr>
                      <w:rFonts w:ascii="方正仿宋简体" w:eastAsia="方正仿宋简体" w:hAnsi="宋体"/>
                      <w:sz w:val="18"/>
                      <w:szCs w:val="18"/>
                    </w:rPr>
                  </w:pPr>
                </w:p>
              </w:tc>
            </w:tr>
          </w:tbl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③“6.13  阻燃性”修改为：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ind w:firstLineChars="196" w:firstLine="399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分别按</w:t>
            </w: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GB/T 2408</w:t>
            </w:r>
            <w:r w:rsidRPr="00D77CE0">
              <w:rPr>
                <w:rFonts w:ascii="方正仿宋简体" w:eastAsia="方正仿宋简体" w:hAnsi="宋体" w:cs="SimHei,Bold" w:hint="eastAsia"/>
                <w:bCs/>
                <w:kern w:val="0"/>
                <w:szCs w:val="21"/>
              </w:rPr>
              <w:t>-</w:t>
            </w: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2008和GB/T 5455</w:t>
            </w:r>
            <w:r w:rsidRPr="00D77CE0">
              <w:rPr>
                <w:rFonts w:ascii="方正仿宋简体" w:eastAsia="方正仿宋简体" w:hAnsi="宋体" w:cs="SimHei,Bold" w:hint="eastAsia"/>
                <w:bCs/>
                <w:kern w:val="0"/>
                <w:szCs w:val="21"/>
              </w:rPr>
              <w:t>-</w:t>
            </w:r>
            <w:r w:rsidRPr="00D77CE0">
              <w:rPr>
                <w:rFonts w:ascii="方正仿宋简体" w:eastAsia="方正仿宋简体" w:hAnsi="宋体" w:hint="eastAsia"/>
                <w:bCs/>
                <w:kern w:val="0"/>
                <w:szCs w:val="21"/>
              </w:rPr>
              <w:t>1997中</w:t>
            </w:r>
            <w:r w:rsidRPr="00D77CE0">
              <w:rPr>
                <w:rFonts w:ascii="方正仿宋简体" w:eastAsia="方正仿宋简体" w:hAnsi="宋体" w:cs="ËÎÌå" w:hint="eastAsia"/>
                <w:kern w:val="0"/>
                <w:szCs w:val="21"/>
              </w:rPr>
              <w:t>相关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条款进行试验。</w:t>
            </w:r>
          </w:p>
          <w:p w:rsidR="00351BAA" w:rsidRPr="00D77CE0" w:rsidRDefault="00351BAA" w:rsidP="000A648F">
            <w:pPr>
              <w:snapToGrid w:val="0"/>
              <w:rPr>
                <w:rFonts w:ascii="方正仿宋简体" w:eastAsia="方正仿宋简体" w:hAnsi="宋体"/>
                <w:szCs w:val="21"/>
              </w:rPr>
            </w:pPr>
          </w:p>
          <w:p w:rsidR="00351BAA" w:rsidRPr="00D77CE0" w:rsidRDefault="00351BAA" w:rsidP="000A648F">
            <w:pPr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 xml:space="preserve">④ </w:t>
            </w:r>
            <w:r w:rsidRPr="00D77CE0">
              <w:rPr>
                <w:rFonts w:ascii="方正仿宋简体" w:eastAsia="方正仿宋简体" w:hAnsi="黑体" w:hint="eastAsia"/>
                <w:szCs w:val="21"/>
              </w:rPr>
              <w:t>5.2.2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改用新条文：</w:t>
            </w:r>
          </w:p>
          <w:p w:rsidR="00351BAA" w:rsidRPr="00D77CE0" w:rsidRDefault="00351BAA" w:rsidP="000A648F">
            <w:pPr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“5.2.2  B型、S型——增益反射银幕</w:t>
            </w:r>
          </w:p>
          <w:p w:rsidR="00351BAA" w:rsidRPr="00D77CE0" w:rsidRDefault="00351BAA" w:rsidP="000A648F">
            <w:pPr>
              <w:snapToGrid w:val="0"/>
              <w:ind w:firstLineChars="196" w:firstLine="399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B型、S型银幕的有效散射角，根据其用途、结构及其与亮度系数的匹配，具体要求如下：</w:t>
            </w:r>
          </w:p>
          <w:p w:rsidR="00351BAA" w:rsidRPr="00D77CE0" w:rsidRDefault="00351BAA" w:rsidP="000A648F">
            <w:pPr>
              <w:snapToGrid w:val="0"/>
              <w:ind w:leftChars="196" w:left="399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a) 用于电影放映的银幕(除球形银幕)，当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1.1≤β≤1.4时，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其有效散射角应不小于80°；当1.4＜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β≤1.8时，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其有效散射角应不小于60°；当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1.8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＜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β≤2.0时，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其有效散射角应不小于50°；当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2.0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＜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β≤2.5时，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其有效散射角应不小于40°；当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β＞2.5时，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其有效散射角应不小于30°</w:t>
            </w:r>
            <w:r w:rsidRPr="00D77CE0">
              <w:rPr>
                <w:rFonts w:ascii="方正仿宋简体" w:eastAsia="方正仿宋简体" w:hAnsi="宋体" w:hint="eastAsia"/>
                <w:bCs/>
                <w:szCs w:val="21"/>
              </w:rPr>
              <w:t>。”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lastRenderedPageBreak/>
              <w:t xml:space="preserve">⑤ </w:t>
            </w:r>
            <w:r w:rsidRPr="00D77CE0">
              <w:rPr>
                <w:rFonts w:ascii="方正仿宋简体" w:eastAsia="方正仿宋简体" w:hAnsi="黑体" w:hint="eastAsia"/>
                <w:szCs w:val="21"/>
              </w:rPr>
              <w:t>5.21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改用新条文：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“5.21  防霉性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ind w:firstLineChars="200" w:firstLine="407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材质为纺织物的银幕</w:t>
            </w:r>
            <w:proofErr w:type="gramStart"/>
            <w:r w:rsidRPr="00D77CE0">
              <w:rPr>
                <w:rFonts w:ascii="方正仿宋简体" w:eastAsia="方正仿宋简体" w:hAnsi="宋体" w:hint="eastAsia"/>
                <w:szCs w:val="21"/>
              </w:rPr>
              <w:t>幕</w:t>
            </w:r>
            <w:proofErr w:type="gramEnd"/>
            <w:r w:rsidRPr="00D77CE0">
              <w:rPr>
                <w:rFonts w:ascii="方正仿宋简体" w:eastAsia="方正仿宋简体" w:hAnsi="宋体" w:hint="eastAsia"/>
                <w:szCs w:val="21"/>
              </w:rPr>
              <w:t>面防霉性能应达到FZ/T 60030-2009表1中3级的要求，即长霉程度为中量生长(霉菌中度生长和繁殖，占总面积30％～70％)。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ind w:firstLineChars="200" w:firstLine="407"/>
              <w:rPr>
                <w:rFonts w:ascii="方正仿宋简体" w:eastAsia="方正仿宋简体" w:hAnsi="宋体" w:cs="AdobeHeitiStd-Regular"/>
                <w:kern w:val="0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材质为塑料的银幕</w:t>
            </w:r>
            <w:proofErr w:type="gramStart"/>
            <w:r w:rsidRPr="00D77CE0">
              <w:rPr>
                <w:rFonts w:ascii="方正仿宋简体" w:eastAsia="方正仿宋简体" w:hAnsi="宋体" w:hint="eastAsia"/>
                <w:szCs w:val="21"/>
              </w:rPr>
              <w:t>幕</w:t>
            </w:r>
            <w:proofErr w:type="gramEnd"/>
            <w:r w:rsidRPr="00D77CE0">
              <w:rPr>
                <w:rFonts w:ascii="方正仿宋简体" w:eastAsia="方正仿宋简体" w:hAnsi="宋体" w:hint="eastAsia"/>
                <w:szCs w:val="21"/>
              </w:rPr>
              <w:t>面防霉性能应达到GB/T 24128-2009表2中3级的要求，即样品上霉菌的生长情况为中度生长(长霉面积≥30％，并</w:t>
            </w:r>
            <w:r w:rsidRPr="00D77CE0">
              <w:rPr>
                <w:rFonts w:ascii="宋体" w:hAnsi="宋体" w:cs="宋体" w:hint="eastAsia"/>
                <w:szCs w:val="21"/>
              </w:rPr>
              <w:t>﹤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60％)。”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⑥ 第</w:t>
            </w:r>
            <w:r w:rsidRPr="00D77CE0">
              <w:rPr>
                <w:rFonts w:ascii="方正仿宋简体" w:eastAsia="方正仿宋简体" w:hAnsi="黑体" w:hint="eastAsia"/>
                <w:szCs w:val="21"/>
              </w:rPr>
              <w:t>2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章引用文件排列中补充新文件：“GB/T 24128-2009和FZ/T 60030-2009”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 xml:space="preserve">    第①条中已增加。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⑦</w:t>
            </w:r>
            <w:r w:rsidRPr="00D77CE0">
              <w:rPr>
                <w:rFonts w:ascii="方正仿宋简体" w:eastAsia="方正仿宋简体" w:hAnsi="宋体" w:hint="eastAsia"/>
                <w:color w:val="FF0000"/>
                <w:szCs w:val="21"/>
              </w:rPr>
              <w:t xml:space="preserve"> </w:t>
            </w:r>
            <w:r w:rsidRPr="00D77CE0">
              <w:rPr>
                <w:rFonts w:ascii="方正仿宋简体" w:eastAsia="方正仿宋简体" w:hAnsi="黑体" w:hint="eastAsia"/>
                <w:szCs w:val="21"/>
              </w:rPr>
              <w:t>6.15</w:t>
            </w:r>
            <w:r w:rsidRPr="00D77CE0">
              <w:rPr>
                <w:rFonts w:ascii="方正仿宋简体" w:eastAsia="方正仿宋简体" w:hAnsi="宋体" w:hint="eastAsia"/>
                <w:szCs w:val="21"/>
              </w:rPr>
              <w:t>后补充新条文：</w:t>
            </w:r>
          </w:p>
          <w:p w:rsidR="00351BAA" w:rsidRPr="00D77CE0" w:rsidRDefault="00351BAA" w:rsidP="000A648F">
            <w:pPr>
              <w:autoSpaceDE w:val="0"/>
              <w:autoSpaceDN w:val="0"/>
              <w:adjustRightInd w:val="0"/>
              <w:snapToGrid w:val="0"/>
              <w:jc w:val="left"/>
              <w:rPr>
                <w:rFonts w:ascii="方正仿宋简体" w:eastAsia="方正仿宋简体" w:hAnsi="黑体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“</w:t>
            </w:r>
            <w:r w:rsidRPr="00D77CE0">
              <w:rPr>
                <w:rFonts w:ascii="方正仿宋简体" w:eastAsia="方正仿宋简体" w:hAnsi="黑体" w:hint="eastAsia"/>
                <w:szCs w:val="21"/>
              </w:rPr>
              <w:t>6.16  防霉性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ind w:firstLineChars="200" w:firstLine="407"/>
              <w:rPr>
                <w:rFonts w:ascii="方正仿宋简体" w:eastAsia="方正仿宋简体" w:hAnsi="宋体" w:cs="AdobeHeitiStd-Regular"/>
                <w:kern w:val="0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材质为纺织物的银幕</w:t>
            </w:r>
            <w:proofErr w:type="gramStart"/>
            <w:r w:rsidRPr="00D77CE0">
              <w:rPr>
                <w:rFonts w:ascii="方正仿宋简体" w:eastAsia="方正仿宋简体" w:hAnsi="宋体" w:hint="eastAsia"/>
                <w:szCs w:val="21"/>
              </w:rPr>
              <w:t>幕</w:t>
            </w:r>
            <w:proofErr w:type="gramEnd"/>
            <w:r w:rsidRPr="00D77CE0">
              <w:rPr>
                <w:rFonts w:ascii="方正仿宋简体" w:eastAsia="方正仿宋简体" w:hAnsi="宋体" w:hint="eastAsia"/>
                <w:szCs w:val="21"/>
              </w:rPr>
              <w:t>面防霉</w:t>
            </w:r>
            <w:proofErr w:type="gramStart"/>
            <w:r w:rsidRPr="00D77CE0">
              <w:rPr>
                <w:rFonts w:ascii="方正仿宋简体" w:eastAsia="方正仿宋简体" w:hAnsi="宋体" w:hint="eastAsia"/>
                <w:szCs w:val="21"/>
              </w:rPr>
              <w:t>性</w:t>
            </w: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按照</w:t>
            </w:r>
            <w:proofErr w:type="gramEnd"/>
            <w:r w:rsidRPr="00D77CE0">
              <w:rPr>
                <w:rFonts w:ascii="方正仿宋简体" w:eastAsia="方正仿宋简体" w:hAnsi="宋体" w:hint="eastAsia"/>
                <w:szCs w:val="21"/>
              </w:rPr>
              <w:t>FZ/T 60030-2009中的相关试验方法进行</w:t>
            </w: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。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ind w:firstLine="420"/>
              <w:rPr>
                <w:rFonts w:ascii="方正仿宋简体" w:eastAsia="方正仿宋简体" w:hAnsi="宋体" w:cs="AdobeHeitiStd-Regular"/>
                <w:kern w:val="0"/>
                <w:szCs w:val="21"/>
              </w:rPr>
            </w:pPr>
            <w:r w:rsidRPr="00D77CE0">
              <w:rPr>
                <w:rFonts w:ascii="方正仿宋简体" w:eastAsia="方正仿宋简体" w:hAnsi="宋体" w:hint="eastAsia"/>
                <w:szCs w:val="21"/>
              </w:rPr>
              <w:t>材质为塑料的银幕</w:t>
            </w:r>
            <w:proofErr w:type="gramStart"/>
            <w:r w:rsidRPr="00D77CE0">
              <w:rPr>
                <w:rFonts w:ascii="方正仿宋简体" w:eastAsia="方正仿宋简体" w:hAnsi="宋体" w:hint="eastAsia"/>
                <w:szCs w:val="21"/>
              </w:rPr>
              <w:t>幕</w:t>
            </w:r>
            <w:proofErr w:type="gramEnd"/>
            <w:r w:rsidRPr="00D77CE0">
              <w:rPr>
                <w:rFonts w:ascii="方正仿宋简体" w:eastAsia="方正仿宋简体" w:hAnsi="宋体" w:hint="eastAsia"/>
                <w:szCs w:val="21"/>
              </w:rPr>
              <w:t>面防霉</w:t>
            </w:r>
            <w:proofErr w:type="gramStart"/>
            <w:r w:rsidRPr="00D77CE0">
              <w:rPr>
                <w:rFonts w:ascii="方正仿宋简体" w:eastAsia="方正仿宋简体" w:hAnsi="宋体" w:hint="eastAsia"/>
                <w:szCs w:val="21"/>
              </w:rPr>
              <w:t>性</w:t>
            </w: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按照</w:t>
            </w:r>
            <w:proofErr w:type="gramEnd"/>
            <w:r w:rsidRPr="00D77CE0">
              <w:rPr>
                <w:rFonts w:ascii="方正仿宋简体" w:eastAsia="方正仿宋简体" w:hAnsi="宋体" w:hint="eastAsia"/>
                <w:szCs w:val="21"/>
              </w:rPr>
              <w:t>GB/T 24128-2009中的相关试验方法进行</w:t>
            </w: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。”</w:t>
            </w: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 w:cs="AdobeHeitiStd-Regular"/>
                <w:kern w:val="0"/>
                <w:szCs w:val="21"/>
              </w:rPr>
            </w:pPr>
          </w:p>
          <w:p w:rsidR="00351BAA" w:rsidRPr="00D77CE0" w:rsidRDefault="00351BAA" w:rsidP="000A648F">
            <w:pPr>
              <w:tabs>
                <w:tab w:val="left" w:pos="6570"/>
              </w:tabs>
              <w:snapToGrid w:val="0"/>
              <w:rPr>
                <w:rFonts w:ascii="方正仿宋简体" w:eastAsia="方正仿宋简体" w:hAnsi="宋体" w:cs="AdobeHeitiStd-Regular"/>
                <w:kern w:val="0"/>
                <w:szCs w:val="21"/>
              </w:rPr>
            </w:pP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⑧ 标准中原“</w:t>
            </w:r>
            <w:r w:rsidRPr="00D77CE0">
              <w:rPr>
                <w:rFonts w:ascii="方正仿宋简体" w:eastAsia="方正仿宋简体" w:hAnsi="黑体" w:cs="AdobeHeitiStd-Regular" w:hint="eastAsia"/>
                <w:kern w:val="0"/>
                <w:szCs w:val="21"/>
              </w:rPr>
              <w:t>表1</w:t>
            </w: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”改为“</w:t>
            </w:r>
            <w:r w:rsidRPr="00D77CE0">
              <w:rPr>
                <w:rFonts w:ascii="方正仿宋简体" w:eastAsia="方正仿宋简体" w:hAnsi="黑体" w:cs="AdobeHeitiStd-Regular" w:hint="eastAsia"/>
                <w:kern w:val="0"/>
                <w:szCs w:val="21"/>
              </w:rPr>
              <w:t>表2</w:t>
            </w:r>
            <w:r w:rsidRPr="00D77CE0">
              <w:rPr>
                <w:rFonts w:ascii="方正仿宋简体" w:eastAsia="方正仿宋简体" w:hAnsi="宋体" w:cs="AdobeHeitiStd-Regular" w:hint="eastAsia"/>
                <w:kern w:val="0"/>
                <w:szCs w:val="21"/>
              </w:rPr>
              <w:t>”。</w:t>
            </w:r>
          </w:p>
        </w:tc>
      </w:tr>
    </w:tbl>
    <w:p w:rsidR="00351BAA" w:rsidRPr="00D77CE0" w:rsidRDefault="00351BAA" w:rsidP="00351BAA">
      <w:pPr>
        <w:rPr>
          <w:rFonts w:ascii="Times New Roman" w:hAnsi="Times New Roman"/>
          <w:szCs w:val="24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/>
          <w:sz w:val="32"/>
          <w:szCs w:val="32"/>
        </w:rPr>
        <w:br w:type="page"/>
      </w: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spacing w:line="560" w:lineRule="exact"/>
        <w:ind w:firstLineChars="200" w:firstLine="627"/>
        <w:jc w:val="left"/>
        <w:rPr>
          <w:rFonts w:ascii="方正仿宋简体" w:eastAsia="方正仿宋简体"/>
          <w:sz w:val="32"/>
          <w:szCs w:val="32"/>
        </w:rPr>
      </w:pPr>
    </w:p>
    <w:p w:rsidR="00351BAA" w:rsidRDefault="00351BAA" w:rsidP="00351BAA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351BAA" w:rsidRDefault="00351BAA" w:rsidP="00351BAA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351BAA" w:rsidRDefault="00351BAA" w:rsidP="00351BAA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351BAA" w:rsidRPr="00916FF7" w:rsidRDefault="00351BAA" w:rsidP="00351BAA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351BAA" w:rsidRDefault="00351BAA" w:rsidP="00351BAA">
      <w:pPr>
        <w:spacing w:line="500" w:lineRule="exact"/>
        <w:ind w:firstLineChars="100" w:firstLine="27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</w:t>
      </w:r>
      <w:r w:rsidRPr="00D660D7">
        <w:rPr>
          <w:rFonts w:ascii="方正仿宋简体" w:eastAsia="方正仿宋简体" w:hint="eastAsia"/>
          <w:sz w:val="28"/>
          <w:szCs w:val="28"/>
        </w:rPr>
        <w:t>送：</w:t>
      </w:r>
      <w:r w:rsidRPr="00E31A22">
        <w:rPr>
          <w:rFonts w:ascii="方正仿宋简体" w:eastAsia="方正仿宋简体"/>
          <w:sz w:val="28"/>
          <w:szCs w:val="28"/>
        </w:rPr>
        <w:t>各省、自治区、直辖市质量技术监督局，总局各直属检验检疫局，</w:t>
      </w:r>
    </w:p>
    <w:p w:rsidR="00351BAA" w:rsidRDefault="00351BAA" w:rsidP="00351BAA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国务院各有关部门、行业协会、集团公司，总局各司（局）、直属</w:t>
      </w:r>
    </w:p>
    <w:p w:rsidR="00351BAA" w:rsidRDefault="00351BAA" w:rsidP="00351BAA">
      <w:pPr>
        <w:spacing w:line="500" w:lineRule="exact"/>
        <w:ind w:firstLineChars="398" w:firstLine="1089"/>
        <w:rPr>
          <w:rFonts w:ascii="方正仿宋简体" w:eastAsia="方正仿宋简体"/>
          <w:sz w:val="28"/>
          <w:szCs w:val="28"/>
        </w:rPr>
      </w:pPr>
      <w:r w:rsidRPr="00E31A22">
        <w:rPr>
          <w:rFonts w:ascii="方正仿宋简体" w:eastAsia="方正仿宋简体"/>
          <w:sz w:val="28"/>
          <w:szCs w:val="28"/>
        </w:rPr>
        <w:t>挂靠单位，全国各直属标准化技术委员会</w:t>
      </w:r>
      <w:r>
        <w:rPr>
          <w:rFonts w:ascii="方正仿宋简体" w:eastAsia="方正仿宋简体" w:hint="eastAsia"/>
          <w:sz w:val="28"/>
          <w:szCs w:val="28"/>
        </w:rPr>
        <w:t>。</w:t>
      </w:r>
    </w:p>
    <w:p w:rsidR="00351BAA" w:rsidRPr="000A648F" w:rsidRDefault="00351BAA" w:rsidP="00351BAA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74"/>
        <w:rPr>
          <w:rFonts w:ascii="方正仿宋简体" w:eastAsia="方正仿宋简体"/>
          <w:sz w:val="32"/>
          <w:szCs w:val="32"/>
        </w:rPr>
      </w:pPr>
      <w:r w:rsidRPr="00D660D7">
        <w:rPr>
          <w:rFonts w:ascii="方正仿宋简体" w:eastAsia="方正仿宋简体" w:hint="eastAsia"/>
          <w:sz w:val="28"/>
          <w:szCs w:val="28"/>
        </w:rPr>
        <w:t>国家</w:t>
      </w:r>
      <w:r>
        <w:rPr>
          <w:rFonts w:ascii="方正仿宋简体" w:eastAsia="方正仿宋简体" w:hint="eastAsia"/>
          <w:sz w:val="28"/>
          <w:szCs w:val="28"/>
        </w:rPr>
        <w:t xml:space="preserve">标准化管理委员会办公室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</w:t>
      </w:r>
      <w:r>
        <w:rPr>
          <w:rFonts w:ascii="方正仿宋简体" w:eastAsia="方正仿宋简体" w:hint="eastAsia"/>
          <w:sz w:val="28"/>
          <w:szCs w:val="28"/>
        </w:rPr>
        <w:t xml:space="preserve">       </w:t>
      </w:r>
      <w:r w:rsidRPr="00D660D7">
        <w:rPr>
          <w:rFonts w:ascii="方正仿宋简体" w:eastAsia="方正仿宋简体" w:hint="eastAsia"/>
          <w:sz w:val="28"/>
          <w:szCs w:val="28"/>
        </w:rPr>
        <w:t xml:space="preserve">   201</w:t>
      </w:r>
      <w:r>
        <w:rPr>
          <w:rFonts w:ascii="方正仿宋简体" w:eastAsia="方正仿宋简体" w:hint="eastAsia"/>
          <w:sz w:val="28"/>
          <w:szCs w:val="28"/>
        </w:rPr>
        <w:t>5</w:t>
      </w:r>
      <w:r w:rsidRPr="00D660D7">
        <w:rPr>
          <w:rFonts w:ascii="方正仿宋简体" w:eastAsia="方正仿宋简体" w:hint="eastAsia"/>
          <w:sz w:val="28"/>
          <w:szCs w:val="28"/>
        </w:rPr>
        <w:t>年</w:t>
      </w:r>
      <w:r>
        <w:rPr>
          <w:rFonts w:ascii="方正仿宋简体" w:eastAsia="方正仿宋简体" w:hint="eastAsia"/>
          <w:sz w:val="28"/>
          <w:szCs w:val="28"/>
        </w:rPr>
        <w:t>3</w:t>
      </w:r>
      <w:r w:rsidRPr="00D660D7">
        <w:rPr>
          <w:rFonts w:ascii="方正仿宋简体" w:eastAsia="方正仿宋简体" w:hint="eastAsia"/>
          <w:sz w:val="28"/>
          <w:szCs w:val="28"/>
        </w:rPr>
        <w:t>月</w:t>
      </w:r>
      <w:r>
        <w:rPr>
          <w:rFonts w:ascii="方正仿宋简体" w:eastAsia="方正仿宋简体" w:hint="eastAsia"/>
          <w:sz w:val="28"/>
          <w:szCs w:val="28"/>
        </w:rPr>
        <w:t>31</w:t>
      </w:r>
      <w:r w:rsidRPr="00D660D7">
        <w:rPr>
          <w:rFonts w:ascii="方正仿宋简体" w:eastAsia="方正仿宋简体" w:hint="eastAsia"/>
          <w:sz w:val="28"/>
          <w:szCs w:val="28"/>
        </w:rPr>
        <w:t>日印发</w:t>
      </w:r>
    </w:p>
    <w:p w:rsidR="00CF5979" w:rsidRPr="00351BAA" w:rsidRDefault="00CF5979"/>
    <w:sectPr w:rsidR="00CF5979" w:rsidRPr="00351BAA" w:rsidSect="00CB47C9">
      <w:footerReference w:type="default" r:id="rId7"/>
      <w:pgSz w:w="11906" w:h="16838" w:code="9"/>
      <w:pgMar w:top="1985" w:right="1361" w:bottom="1361" w:left="1588" w:header="851" w:footer="1418" w:gutter="0"/>
      <w:cols w:space="425"/>
      <w:docGrid w:type="linesAndChars" w:linePitch="287" w:charSpace="-13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BEF" w:rsidRDefault="001B6BEF">
      <w:r>
        <w:separator/>
      </w:r>
    </w:p>
  </w:endnote>
  <w:endnote w:type="continuationSeparator" w:id="0">
    <w:p w:rsidR="001B6BEF" w:rsidRDefault="001B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Hei,Bold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ËÎÌå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obeHeitiStd-Regular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宋体-18030">
    <w:altName w:val="华文仿宋"/>
    <w:charset w:val="86"/>
    <w:family w:val="modern"/>
    <w:pitch w:val="fixed"/>
    <w:sig w:usb0="00002003" w:usb1="AF0E0800" w:usb2="0000001E" w:usb3="00000000" w:csb0="003C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CE0" w:rsidRDefault="00351BAA" w:rsidP="000A648F">
    <w:pPr>
      <w:pStyle w:val="a3"/>
      <w:jc w:val="right"/>
    </w:pP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begin"/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instrText xml:space="preserve">PAGE  </w:instrTex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separate"/>
    </w:r>
    <w:r w:rsidR="00381865">
      <w:rPr>
        <w:rStyle w:val="a4"/>
        <w:rFonts w:ascii="宋体-18030" w:eastAsia="宋体-18030" w:hAnsi="宋体-18030" w:cs="宋体-18030"/>
        <w:noProof/>
        <w:sz w:val="28"/>
        <w:szCs w:val="28"/>
      </w:rPr>
      <w:t>1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end"/>
    </w: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BEF" w:rsidRDefault="001B6BEF">
      <w:r>
        <w:separator/>
      </w:r>
    </w:p>
  </w:footnote>
  <w:footnote w:type="continuationSeparator" w:id="0">
    <w:p w:rsidR="001B6BEF" w:rsidRDefault="001B6B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AA"/>
    <w:rsid w:val="001B6BEF"/>
    <w:rsid w:val="00351BAA"/>
    <w:rsid w:val="00381865"/>
    <w:rsid w:val="0065339E"/>
    <w:rsid w:val="00CF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BA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351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51BAA"/>
    <w:rPr>
      <w:rFonts w:ascii="Calibri" w:eastAsia="宋体" w:hAnsi="Calibri" w:cs="Times New Roman"/>
      <w:sz w:val="18"/>
      <w:szCs w:val="18"/>
    </w:rPr>
  </w:style>
  <w:style w:type="character" w:styleId="a4">
    <w:name w:val="page number"/>
    <w:rsid w:val="00351B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BAA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351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51BAA"/>
    <w:rPr>
      <w:rFonts w:ascii="Calibri" w:eastAsia="宋体" w:hAnsi="Calibri" w:cs="Times New Roman"/>
      <w:sz w:val="18"/>
      <w:szCs w:val="18"/>
    </w:rPr>
  </w:style>
  <w:style w:type="character" w:styleId="a4">
    <w:name w:val="page number"/>
    <w:rsid w:val="00351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209</Words>
  <Characters>1194</Characters>
  <Application>Microsoft Office Word</Application>
  <DocSecurity>0</DocSecurity>
  <Lines>9</Lines>
  <Paragraphs>2</Paragraphs>
  <ScaleCrop>false</ScaleCrop>
  <Company>Lenovo (Beijing) Limited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2015-04-24T03:35:00Z</dcterms:created>
  <dcterms:modified xsi:type="dcterms:W3CDTF">2015-04-24T03:35:00Z</dcterms:modified>
</cp:coreProperties>
</file>